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56C3" w14:textId="4BA9AE57" w:rsidR="00F92BF7" w:rsidRDefault="002D7D80" w:rsidP="00F92BF7">
      <w:pPr>
        <w:jc w:val="center"/>
        <w:rPr>
          <w:rFonts w:ascii="Times New Roman" w:hAnsi="Times New Roman" w:cs="Times New Roman"/>
          <w:b/>
          <w:sz w:val="30"/>
          <w:szCs w:val="30"/>
        </w:rPr>
      </w:pPr>
      <w:bookmarkStart w:id="0" w:name="_GoBack"/>
      <w:bookmarkEnd w:id="0"/>
      <w:r w:rsidRPr="009E63F6">
        <w:rPr>
          <w:rFonts w:ascii="Times New Roman" w:hAnsi="Times New Roman" w:cs="Times New Roman"/>
          <w:b/>
          <w:sz w:val="30"/>
          <w:szCs w:val="30"/>
        </w:rPr>
        <w:t>Faculty Council of Community Colleges</w:t>
      </w:r>
    </w:p>
    <w:p w14:paraId="3B30F17E" w14:textId="7F9D9E80" w:rsidR="00F92BF7" w:rsidRDefault="002D7D80" w:rsidP="009E63F6">
      <w:pPr>
        <w:jc w:val="center"/>
        <w:rPr>
          <w:rFonts w:ascii="Times New Roman" w:hAnsi="Times New Roman" w:cs="Times New Roman"/>
          <w:b/>
          <w:sz w:val="30"/>
          <w:szCs w:val="30"/>
        </w:rPr>
      </w:pPr>
      <w:r w:rsidRPr="009E63F6">
        <w:rPr>
          <w:rFonts w:ascii="Times New Roman" w:hAnsi="Times New Roman" w:cs="Times New Roman"/>
          <w:b/>
          <w:sz w:val="30"/>
          <w:szCs w:val="30"/>
        </w:rPr>
        <w:t xml:space="preserve">Guidelines </w:t>
      </w:r>
      <w:r w:rsidR="0078353F">
        <w:rPr>
          <w:rFonts w:ascii="Times New Roman" w:hAnsi="Times New Roman" w:cs="Times New Roman"/>
          <w:b/>
          <w:sz w:val="30"/>
          <w:szCs w:val="30"/>
        </w:rPr>
        <w:t>for</w:t>
      </w:r>
    </w:p>
    <w:p w14:paraId="5A1D06EC" w14:textId="53C9B2A4" w:rsidR="00F92BF7" w:rsidRDefault="00D039D4" w:rsidP="009E63F6">
      <w:pPr>
        <w:jc w:val="center"/>
        <w:rPr>
          <w:rFonts w:ascii="Times New Roman" w:hAnsi="Times New Roman" w:cs="Times New Roman"/>
          <w:b/>
          <w:sz w:val="30"/>
          <w:szCs w:val="30"/>
        </w:rPr>
      </w:pPr>
      <w:r w:rsidRPr="009E63F6">
        <w:rPr>
          <w:rFonts w:ascii="Times New Roman" w:hAnsi="Times New Roman" w:cs="Times New Roman"/>
          <w:b/>
          <w:sz w:val="30"/>
          <w:szCs w:val="30"/>
        </w:rPr>
        <w:t>Faculty Governance Inclusion</w:t>
      </w:r>
    </w:p>
    <w:p w14:paraId="6FEF7618" w14:textId="269F631A" w:rsidR="009833FB" w:rsidRPr="009E63F6" w:rsidRDefault="00D039D4" w:rsidP="009E63F6">
      <w:pPr>
        <w:jc w:val="center"/>
        <w:rPr>
          <w:rFonts w:ascii="Times New Roman" w:hAnsi="Times New Roman" w:cs="Times New Roman"/>
          <w:b/>
          <w:sz w:val="30"/>
          <w:szCs w:val="30"/>
        </w:rPr>
      </w:pPr>
      <w:r w:rsidRPr="009E63F6">
        <w:rPr>
          <w:rFonts w:ascii="Times New Roman" w:hAnsi="Times New Roman" w:cs="Times New Roman"/>
          <w:b/>
          <w:sz w:val="30"/>
          <w:szCs w:val="30"/>
        </w:rPr>
        <w:t>in Educational and Grant-Funded Initiatives</w:t>
      </w:r>
    </w:p>
    <w:p w14:paraId="5092622A" w14:textId="77777777" w:rsidR="009833FB" w:rsidRPr="009406D9" w:rsidRDefault="009833FB">
      <w:pPr>
        <w:rPr>
          <w:rFonts w:ascii="Times New Roman" w:hAnsi="Times New Roman" w:cs="Times New Roman"/>
        </w:rPr>
      </w:pPr>
    </w:p>
    <w:p w14:paraId="1ACCD162" w14:textId="77777777" w:rsidR="004805DA" w:rsidRPr="009406D9" w:rsidRDefault="004805DA" w:rsidP="004805DA">
      <w:pPr>
        <w:widowControl w:val="0"/>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Curriculum development, co</w:t>
      </w:r>
      <w:r w:rsidR="003E7983" w:rsidRPr="009406D9">
        <w:rPr>
          <w:rFonts w:ascii="Times New Roman" w:hAnsi="Times New Roman" w:cs="Times New Roman"/>
          <w:sz w:val="30"/>
          <w:szCs w:val="30"/>
        </w:rPr>
        <w:t>urse content and the teaching</w:t>
      </w:r>
      <w:r w:rsidRPr="009406D9">
        <w:rPr>
          <w:rFonts w:ascii="Times New Roman" w:hAnsi="Times New Roman" w:cs="Times New Roman"/>
          <w:sz w:val="30"/>
          <w:szCs w:val="30"/>
        </w:rPr>
        <w:t xml:space="preserve"> methods used in the classroom are the purview of the faculty. In its 1966 </w:t>
      </w:r>
      <w:r w:rsidRPr="009406D9">
        <w:rPr>
          <w:rFonts w:ascii="Times New Roman" w:hAnsi="Times New Roman" w:cs="Times New Roman"/>
          <w:i/>
          <w:iCs/>
          <w:sz w:val="30"/>
          <w:szCs w:val="30"/>
        </w:rPr>
        <w:t xml:space="preserve">Statement on Government of Colleges and Universities, </w:t>
      </w:r>
      <w:r w:rsidRPr="009406D9">
        <w:rPr>
          <w:rFonts w:ascii="Times New Roman" w:hAnsi="Times New Roman" w:cs="Times New Roman"/>
          <w:iCs/>
          <w:sz w:val="30"/>
          <w:szCs w:val="30"/>
        </w:rPr>
        <w:t>the AAUP</w:t>
      </w:r>
      <w:r w:rsidRPr="009406D9">
        <w:rPr>
          <w:rFonts w:ascii="Times New Roman" w:hAnsi="Times New Roman" w:cs="Times New Roman"/>
          <w:i/>
          <w:iCs/>
          <w:sz w:val="30"/>
          <w:szCs w:val="30"/>
        </w:rPr>
        <w:t xml:space="preserve"> </w:t>
      </w:r>
      <w:r w:rsidRPr="009406D9">
        <w:rPr>
          <w:rFonts w:ascii="Times New Roman" w:hAnsi="Times New Roman" w:cs="Times New Roman"/>
          <w:sz w:val="30"/>
          <w:szCs w:val="30"/>
        </w:rPr>
        <w:t xml:space="preserve">stated that “faculty has primary responsibility for such fundamental areas as curriculum, subject matter, and </w:t>
      </w:r>
      <w:r w:rsidR="0037112A" w:rsidRPr="009406D9">
        <w:rPr>
          <w:rFonts w:ascii="Times New Roman" w:hAnsi="Times New Roman" w:cs="Times New Roman"/>
          <w:sz w:val="30"/>
          <w:szCs w:val="30"/>
        </w:rPr>
        <w:t>methods of instruction</w:t>
      </w:r>
      <w:r w:rsidRPr="009406D9">
        <w:rPr>
          <w:rFonts w:ascii="Times New Roman" w:hAnsi="Times New Roman" w:cs="Times New Roman"/>
          <w:sz w:val="30"/>
          <w:szCs w:val="30"/>
        </w:rPr>
        <w:t xml:space="preserve">.” </w:t>
      </w:r>
    </w:p>
    <w:p w14:paraId="3E895433" w14:textId="77777777" w:rsidR="009833FB" w:rsidRPr="009406D9" w:rsidRDefault="004805DA" w:rsidP="009833FB">
      <w:pPr>
        <w:widowControl w:val="0"/>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In a joint statement dated January 2015, </w:t>
      </w:r>
      <w:r w:rsidR="009833FB" w:rsidRPr="009406D9">
        <w:rPr>
          <w:rFonts w:ascii="Times New Roman" w:hAnsi="Times New Roman" w:cs="Times New Roman"/>
          <w:sz w:val="30"/>
          <w:szCs w:val="30"/>
        </w:rPr>
        <w:t>the SUNY Faculty Council of Community Colleges, the SUNY University Faculty Senate, and the CUNY University Faculty Senate agreed that "faculty's disciplinary and teaching expertise are essential for determining the curriculum, developing appropriate pedagogical methods, and adv</w:t>
      </w:r>
      <w:r w:rsidRPr="009406D9">
        <w:rPr>
          <w:rFonts w:ascii="Times New Roman" w:hAnsi="Times New Roman" w:cs="Times New Roman"/>
          <w:sz w:val="30"/>
          <w:szCs w:val="30"/>
        </w:rPr>
        <w:t>ancing knowledge," and that "c</w:t>
      </w:r>
      <w:r w:rsidR="009833FB" w:rsidRPr="009406D9">
        <w:rPr>
          <w:rFonts w:ascii="Times New Roman" w:hAnsi="Times New Roman" w:cs="Times New Roman"/>
          <w:sz w:val="30"/>
          <w:szCs w:val="30"/>
        </w:rPr>
        <w:t>olleges and universities work best when faculty, individually and collectively, are responsible for exercising their academic judgment to determine who teaches, what is taught, to whom and how, and what performanc</w:t>
      </w:r>
      <w:r w:rsidRPr="009406D9">
        <w:rPr>
          <w:rFonts w:ascii="Times New Roman" w:hAnsi="Times New Roman" w:cs="Times New Roman"/>
          <w:sz w:val="30"/>
          <w:szCs w:val="30"/>
        </w:rPr>
        <w:t>e standards are appropriate.</w:t>
      </w:r>
      <w:r w:rsidR="0037112A" w:rsidRPr="009406D9">
        <w:rPr>
          <w:rFonts w:ascii="Times New Roman" w:hAnsi="Times New Roman" w:cs="Times New Roman"/>
          <w:sz w:val="30"/>
          <w:szCs w:val="30"/>
        </w:rPr>
        <w:t>”</w:t>
      </w:r>
    </w:p>
    <w:p w14:paraId="72A9290F" w14:textId="18F00BA4" w:rsidR="00D039D4" w:rsidRPr="009406D9" w:rsidRDefault="0037112A" w:rsidP="003E7983">
      <w:pPr>
        <w:widowControl w:val="0"/>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In recent year</w:t>
      </w:r>
      <w:r w:rsidR="0071379E">
        <w:rPr>
          <w:rFonts w:ascii="Times New Roman" w:hAnsi="Times New Roman" w:cs="Times New Roman"/>
          <w:sz w:val="30"/>
          <w:szCs w:val="30"/>
        </w:rPr>
        <w:t xml:space="preserve">s, several trends have become </w:t>
      </w:r>
      <w:r w:rsidRPr="009406D9">
        <w:rPr>
          <w:rFonts w:ascii="Times New Roman" w:hAnsi="Times New Roman" w:cs="Times New Roman"/>
          <w:sz w:val="30"/>
          <w:szCs w:val="30"/>
        </w:rPr>
        <w:t>potential threat</w:t>
      </w:r>
      <w:r w:rsidR="00C45FDC">
        <w:rPr>
          <w:rFonts w:ascii="Times New Roman" w:hAnsi="Times New Roman" w:cs="Times New Roman"/>
          <w:sz w:val="30"/>
          <w:szCs w:val="30"/>
        </w:rPr>
        <w:t>s</w:t>
      </w:r>
      <w:r w:rsidRPr="009406D9">
        <w:rPr>
          <w:rFonts w:ascii="Times New Roman" w:hAnsi="Times New Roman" w:cs="Times New Roman"/>
          <w:sz w:val="30"/>
          <w:szCs w:val="30"/>
        </w:rPr>
        <w:t xml:space="preserve"> to the rights </w:t>
      </w:r>
      <w:r w:rsidR="0071379E">
        <w:rPr>
          <w:rFonts w:ascii="Times New Roman" w:hAnsi="Times New Roman" w:cs="Times New Roman"/>
          <w:sz w:val="30"/>
          <w:szCs w:val="30"/>
        </w:rPr>
        <w:t xml:space="preserve">and responsibilities </w:t>
      </w:r>
      <w:r w:rsidRPr="009406D9">
        <w:rPr>
          <w:rFonts w:ascii="Times New Roman" w:hAnsi="Times New Roman" w:cs="Times New Roman"/>
          <w:sz w:val="30"/>
          <w:szCs w:val="30"/>
        </w:rPr>
        <w:t xml:space="preserve">of faculty. </w:t>
      </w:r>
      <w:r w:rsidR="00DE2AE8" w:rsidRPr="009406D9">
        <w:rPr>
          <w:rFonts w:ascii="Times New Roman" w:hAnsi="Times New Roman" w:cs="Times New Roman"/>
          <w:sz w:val="30"/>
          <w:szCs w:val="30"/>
        </w:rPr>
        <w:t xml:space="preserve">These include </w:t>
      </w:r>
      <w:r w:rsidR="00D039D4" w:rsidRPr="009406D9">
        <w:rPr>
          <w:rFonts w:ascii="Times New Roman" w:hAnsi="Times New Roman" w:cs="Times New Roman"/>
          <w:sz w:val="30"/>
          <w:szCs w:val="30"/>
        </w:rPr>
        <w:t>the following:</w:t>
      </w:r>
    </w:p>
    <w:p w14:paraId="348487F7" w14:textId="77777777" w:rsidR="00D039D4" w:rsidRPr="009406D9" w:rsidRDefault="00DE2AE8"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pedagogical techniques available for purchase</w:t>
      </w:r>
      <w:r w:rsidR="0037112A" w:rsidRPr="009406D9">
        <w:rPr>
          <w:rFonts w:ascii="Times New Roman" w:hAnsi="Times New Roman" w:cs="Times New Roman"/>
          <w:sz w:val="30"/>
          <w:szCs w:val="30"/>
        </w:rPr>
        <w:t xml:space="preserve">, </w:t>
      </w:r>
    </w:p>
    <w:p w14:paraId="12A5A6B7" w14:textId="35D6EEDE" w:rsidR="008908FE" w:rsidRPr="009406D9" w:rsidRDefault="005D232A"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external </w:t>
      </w:r>
      <w:r w:rsidR="00D039D4" w:rsidRPr="009406D9">
        <w:rPr>
          <w:rFonts w:ascii="Times New Roman" w:hAnsi="Times New Roman" w:cs="Times New Roman"/>
          <w:sz w:val="30"/>
          <w:szCs w:val="30"/>
        </w:rPr>
        <w:t>forces</w:t>
      </w:r>
      <w:r w:rsidRPr="009406D9">
        <w:rPr>
          <w:rFonts w:ascii="Times New Roman" w:hAnsi="Times New Roman" w:cs="Times New Roman"/>
          <w:sz w:val="30"/>
          <w:szCs w:val="30"/>
        </w:rPr>
        <w:t xml:space="preserve"> regarding workforce employment needs, </w:t>
      </w:r>
    </w:p>
    <w:p w14:paraId="2D6E35BE" w14:textId="11969265" w:rsidR="00D039D4" w:rsidRPr="009406D9" w:rsidRDefault="008908FE"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mandates regarding </w:t>
      </w:r>
      <w:r w:rsidR="005D232A" w:rsidRPr="009406D9">
        <w:rPr>
          <w:rFonts w:ascii="Times New Roman" w:hAnsi="Times New Roman" w:cs="Times New Roman"/>
          <w:sz w:val="30"/>
          <w:szCs w:val="30"/>
        </w:rPr>
        <w:t xml:space="preserve">assessment and student completion, </w:t>
      </w:r>
    </w:p>
    <w:p w14:paraId="6462D40D" w14:textId="77777777" w:rsidR="0071379E" w:rsidRDefault="003E7983"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programs advertising ne</w:t>
      </w:r>
      <w:r w:rsidR="005D232A" w:rsidRPr="009406D9">
        <w:rPr>
          <w:rFonts w:ascii="Times New Roman" w:hAnsi="Times New Roman" w:cs="Times New Roman"/>
          <w:sz w:val="30"/>
          <w:szCs w:val="30"/>
        </w:rPr>
        <w:t>w methods to maximize student access, opportunity and success,</w:t>
      </w:r>
    </w:p>
    <w:p w14:paraId="164011FA" w14:textId="37EA01BF" w:rsidR="0071379E" w:rsidRDefault="0071379E"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grant-funded programs impacting curriculum</w:t>
      </w:r>
    </w:p>
    <w:p w14:paraId="2BCC5C13" w14:textId="0792C344" w:rsidR="00D039D4" w:rsidRPr="009406D9" w:rsidRDefault="0071379E"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increased availability of open educational resources, and</w:t>
      </w:r>
    </w:p>
    <w:p w14:paraId="272872A9" w14:textId="62BFA3A5" w:rsidR="00D039D4" w:rsidRPr="009406D9" w:rsidRDefault="00DE2AE8" w:rsidP="00D039D4">
      <w:pPr>
        <w:pStyle w:val="ListParagraph"/>
        <w:widowControl w:val="0"/>
        <w:numPr>
          <w:ilvl w:val="0"/>
          <w:numId w:val="6"/>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curricula</w:t>
      </w:r>
      <w:r w:rsidR="0071379E">
        <w:rPr>
          <w:rFonts w:ascii="Times New Roman" w:hAnsi="Times New Roman" w:cs="Times New Roman"/>
          <w:sz w:val="30"/>
          <w:szCs w:val="30"/>
        </w:rPr>
        <w:t>,</w:t>
      </w:r>
      <w:r w:rsidRPr="009406D9">
        <w:rPr>
          <w:rFonts w:ascii="Times New Roman" w:hAnsi="Times New Roman" w:cs="Times New Roman"/>
          <w:sz w:val="30"/>
          <w:szCs w:val="30"/>
        </w:rPr>
        <w:t xml:space="preserve"> course</w:t>
      </w:r>
      <w:r w:rsidR="0071379E">
        <w:rPr>
          <w:rFonts w:ascii="Times New Roman" w:hAnsi="Times New Roman" w:cs="Times New Roman"/>
          <w:sz w:val="30"/>
          <w:szCs w:val="30"/>
        </w:rPr>
        <w:t xml:space="preserve"> packages, and teaching techniques</w:t>
      </w:r>
      <w:r w:rsidRPr="009406D9">
        <w:rPr>
          <w:rFonts w:ascii="Times New Roman" w:hAnsi="Times New Roman" w:cs="Times New Roman"/>
          <w:sz w:val="30"/>
          <w:szCs w:val="30"/>
        </w:rPr>
        <w:t xml:space="preserve"> offered by </w:t>
      </w:r>
      <w:r w:rsidR="0071379E">
        <w:rPr>
          <w:rFonts w:ascii="Times New Roman" w:hAnsi="Times New Roman" w:cs="Times New Roman"/>
          <w:sz w:val="30"/>
          <w:szCs w:val="30"/>
        </w:rPr>
        <w:t xml:space="preserve">non-profit and </w:t>
      </w:r>
      <w:r w:rsidRPr="009406D9">
        <w:rPr>
          <w:rFonts w:ascii="Times New Roman" w:hAnsi="Times New Roman" w:cs="Times New Roman"/>
          <w:sz w:val="30"/>
          <w:szCs w:val="30"/>
        </w:rPr>
        <w:t xml:space="preserve">for-profit </w:t>
      </w:r>
      <w:r w:rsidR="0071379E">
        <w:rPr>
          <w:rFonts w:ascii="Times New Roman" w:hAnsi="Times New Roman" w:cs="Times New Roman"/>
          <w:sz w:val="30"/>
          <w:szCs w:val="30"/>
        </w:rPr>
        <w:t>foundations or corporations</w:t>
      </w:r>
      <w:r w:rsidRPr="009406D9">
        <w:rPr>
          <w:rFonts w:ascii="Times New Roman" w:hAnsi="Times New Roman" w:cs="Times New Roman"/>
          <w:sz w:val="30"/>
          <w:szCs w:val="30"/>
        </w:rPr>
        <w:t xml:space="preserve">. </w:t>
      </w:r>
    </w:p>
    <w:p w14:paraId="356FF9D3" w14:textId="22B1AA39" w:rsidR="005D232A" w:rsidRPr="009406D9" w:rsidRDefault="0086559A" w:rsidP="003E7983">
      <w:pPr>
        <w:widowControl w:val="0"/>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External directives</w:t>
      </w:r>
      <w:r w:rsidR="00DE2AE8" w:rsidRPr="009406D9">
        <w:rPr>
          <w:rFonts w:ascii="Times New Roman" w:hAnsi="Times New Roman" w:cs="Times New Roman"/>
          <w:sz w:val="30"/>
          <w:szCs w:val="30"/>
        </w:rPr>
        <w:t xml:space="preserve"> </w:t>
      </w:r>
      <w:r w:rsidR="006051A9" w:rsidRPr="009406D9">
        <w:rPr>
          <w:rFonts w:ascii="Times New Roman" w:hAnsi="Times New Roman" w:cs="Times New Roman"/>
          <w:sz w:val="30"/>
          <w:szCs w:val="30"/>
        </w:rPr>
        <w:t xml:space="preserve">(such as Seamless Transfer) </w:t>
      </w:r>
      <w:r w:rsidR="00DE2AE8" w:rsidRPr="009406D9">
        <w:rPr>
          <w:rFonts w:ascii="Times New Roman" w:hAnsi="Times New Roman" w:cs="Times New Roman"/>
          <w:sz w:val="30"/>
          <w:szCs w:val="30"/>
        </w:rPr>
        <w:t xml:space="preserve">have </w:t>
      </w:r>
      <w:r w:rsidR="0071379E">
        <w:rPr>
          <w:rFonts w:ascii="Times New Roman" w:hAnsi="Times New Roman" w:cs="Times New Roman"/>
          <w:sz w:val="30"/>
          <w:szCs w:val="30"/>
        </w:rPr>
        <w:t>created pressure to reduce</w:t>
      </w:r>
      <w:r w:rsidR="00DE2AE8" w:rsidRPr="009406D9">
        <w:rPr>
          <w:rFonts w:ascii="Times New Roman" w:hAnsi="Times New Roman" w:cs="Times New Roman"/>
          <w:sz w:val="30"/>
          <w:szCs w:val="30"/>
        </w:rPr>
        <w:t xml:space="preserve"> the number of </w:t>
      </w:r>
      <w:r w:rsidR="006051A9" w:rsidRPr="009406D9">
        <w:rPr>
          <w:rFonts w:ascii="Times New Roman" w:hAnsi="Times New Roman" w:cs="Times New Roman"/>
          <w:sz w:val="30"/>
          <w:szCs w:val="30"/>
        </w:rPr>
        <w:t xml:space="preserve">credit hours </w:t>
      </w:r>
      <w:r w:rsidR="0071379E">
        <w:rPr>
          <w:rFonts w:ascii="Times New Roman" w:hAnsi="Times New Roman" w:cs="Times New Roman"/>
          <w:sz w:val="30"/>
          <w:szCs w:val="30"/>
        </w:rPr>
        <w:t>and</w:t>
      </w:r>
      <w:r w:rsidR="00DE2AE8" w:rsidRPr="009406D9">
        <w:rPr>
          <w:rFonts w:ascii="Times New Roman" w:hAnsi="Times New Roman" w:cs="Times New Roman"/>
          <w:sz w:val="30"/>
          <w:szCs w:val="30"/>
        </w:rPr>
        <w:t xml:space="preserve"> the courses </w:t>
      </w:r>
      <w:r w:rsidR="0071379E">
        <w:rPr>
          <w:rFonts w:ascii="Times New Roman" w:hAnsi="Times New Roman" w:cs="Times New Roman"/>
          <w:sz w:val="30"/>
          <w:szCs w:val="30"/>
        </w:rPr>
        <w:t xml:space="preserve">within </w:t>
      </w:r>
      <w:r w:rsidR="00137ADF">
        <w:rPr>
          <w:rFonts w:ascii="Times New Roman" w:hAnsi="Times New Roman" w:cs="Times New Roman"/>
          <w:sz w:val="30"/>
          <w:szCs w:val="30"/>
        </w:rPr>
        <w:t>academic programs, impacting content, academic standards and degree requirements</w:t>
      </w:r>
      <w:r w:rsidR="002D7D80">
        <w:rPr>
          <w:rFonts w:ascii="Times New Roman" w:hAnsi="Times New Roman" w:cs="Times New Roman"/>
          <w:sz w:val="30"/>
          <w:szCs w:val="30"/>
        </w:rPr>
        <w:t>.</w:t>
      </w:r>
      <w:r w:rsidR="006051A9" w:rsidRPr="009406D9">
        <w:rPr>
          <w:rFonts w:ascii="Times New Roman" w:hAnsi="Times New Roman" w:cs="Times New Roman"/>
          <w:sz w:val="30"/>
          <w:szCs w:val="30"/>
        </w:rPr>
        <w:t xml:space="preserve"> </w:t>
      </w:r>
      <w:r w:rsidR="002D7D80" w:rsidRPr="002D7D80">
        <w:rPr>
          <w:rFonts w:ascii="Times New Roman" w:hAnsi="Times New Roman" w:cs="Times New Roman"/>
          <w:sz w:val="30"/>
          <w:szCs w:val="30"/>
        </w:rPr>
        <w:t xml:space="preserve">At the same time, grant-funded initiatives have increasingly become a means of fostering </w:t>
      </w:r>
      <w:r w:rsidR="002D7D80" w:rsidRPr="002D7D80">
        <w:rPr>
          <w:rFonts w:ascii="Times New Roman" w:hAnsi="Times New Roman" w:cs="Times New Roman"/>
          <w:sz w:val="30"/>
          <w:szCs w:val="30"/>
        </w:rPr>
        <w:lastRenderedPageBreak/>
        <w:t>innovation; however, when funding is found, financial motivations, rather than faculty expertise and academic soundness, may drive decisions.</w:t>
      </w:r>
    </w:p>
    <w:p w14:paraId="3E4F5657" w14:textId="652E9029" w:rsidR="009225E9" w:rsidRPr="009406D9" w:rsidRDefault="008908FE" w:rsidP="009225E9">
      <w:pPr>
        <w:widowControl w:val="0"/>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In</w:t>
      </w:r>
      <w:r w:rsidR="003E7983" w:rsidRPr="009406D9">
        <w:rPr>
          <w:rFonts w:ascii="Times New Roman" w:hAnsi="Times New Roman" w:cs="Times New Roman"/>
          <w:sz w:val="30"/>
          <w:szCs w:val="30"/>
        </w:rPr>
        <w:t xml:space="preserve"> </w:t>
      </w:r>
      <w:r w:rsidR="00137ADF">
        <w:rPr>
          <w:rFonts w:ascii="Times New Roman" w:hAnsi="Times New Roman" w:cs="Times New Roman"/>
          <w:sz w:val="30"/>
          <w:szCs w:val="30"/>
        </w:rPr>
        <w:t xml:space="preserve">addressing </w:t>
      </w:r>
      <w:r w:rsidR="003E7983" w:rsidRPr="009406D9">
        <w:rPr>
          <w:rFonts w:ascii="Times New Roman" w:hAnsi="Times New Roman" w:cs="Times New Roman"/>
          <w:sz w:val="30"/>
          <w:szCs w:val="30"/>
        </w:rPr>
        <w:t xml:space="preserve">these trends, the Faculty Council of Community Colleges reaffirms its core principles of academic excellence, academic freedom, and sound shared governance practices. </w:t>
      </w:r>
      <w:r w:rsidR="009225E9">
        <w:rPr>
          <w:rFonts w:ascii="Times New Roman" w:hAnsi="Times New Roman" w:cs="Times New Roman"/>
          <w:sz w:val="30"/>
          <w:szCs w:val="30"/>
        </w:rPr>
        <w:t>Therefore, w</w:t>
      </w:r>
      <w:r w:rsidR="009225E9" w:rsidRPr="009406D9">
        <w:rPr>
          <w:rFonts w:ascii="Times New Roman" w:hAnsi="Times New Roman" w:cs="Times New Roman"/>
          <w:sz w:val="30"/>
          <w:szCs w:val="30"/>
        </w:rPr>
        <w:t xml:space="preserve">hen </w:t>
      </w:r>
      <w:r w:rsidR="00B13F8F">
        <w:rPr>
          <w:rFonts w:ascii="Times New Roman" w:hAnsi="Times New Roman" w:cs="Times New Roman"/>
          <w:sz w:val="30"/>
          <w:szCs w:val="30"/>
        </w:rPr>
        <w:t xml:space="preserve">colleges are </w:t>
      </w:r>
      <w:r w:rsidR="009225E9" w:rsidRPr="009406D9">
        <w:rPr>
          <w:rFonts w:ascii="Times New Roman" w:hAnsi="Times New Roman" w:cs="Times New Roman"/>
          <w:sz w:val="30"/>
          <w:szCs w:val="30"/>
        </w:rPr>
        <w:t>c</w:t>
      </w:r>
      <w:r w:rsidR="00B13F8F">
        <w:rPr>
          <w:rFonts w:ascii="Times New Roman" w:hAnsi="Times New Roman" w:cs="Times New Roman"/>
          <w:sz w:val="30"/>
          <w:szCs w:val="30"/>
        </w:rPr>
        <w:t>onsidering</w:t>
      </w:r>
      <w:r w:rsidR="009225E9" w:rsidRPr="009406D9">
        <w:rPr>
          <w:rFonts w:ascii="Times New Roman" w:hAnsi="Times New Roman" w:cs="Times New Roman"/>
          <w:sz w:val="30"/>
          <w:szCs w:val="30"/>
        </w:rPr>
        <w:t xml:space="preserve"> the adoption of new</w:t>
      </w:r>
      <w:r w:rsidR="00B13F8F">
        <w:rPr>
          <w:rFonts w:ascii="Times New Roman" w:hAnsi="Times New Roman" w:cs="Times New Roman"/>
          <w:sz w:val="30"/>
          <w:szCs w:val="30"/>
        </w:rPr>
        <w:t xml:space="preserve"> educational initiatives or</w:t>
      </w:r>
      <w:r w:rsidR="009225E9" w:rsidRPr="009406D9">
        <w:rPr>
          <w:rFonts w:ascii="Times New Roman" w:hAnsi="Times New Roman" w:cs="Times New Roman"/>
          <w:sz w:val="30"/>
          <w:szCs w:val="30"/>
        </w:rPr>
        <w:t xml:space="preserve"> developing proposals for grant-funded programs impacting</w:t>
      </w:r>
      <w:r w:rsidR="009225E9">
        <w:rPr>
          <w:rFonts w:ascii="Times New Roman" w:hAnsi="Times New Roman" w:cs="Times New Roman"/>
          <w:sz w:val="30"/>
          <w:szCs w:val="30"/>
        </w:rPr>
        <w:t xml:space="preserve"> curriculum, </w:t>
      </w:r>
      <w:r w:rsidR="00B13F8F">
        <w:rPr>
          <w:rFonts w:ascii="Times New Roman" w:hAnsi="Times New Roman" w:cs="Times New Roman"/>
          <w:sz w:val="30"/>
          <w:szCs w:val="30"/>
        </w:rPr>
        <w:t>t</w:t>
      </w:r>
      <w:r w:rsidR="00137ADF">
        <w:rPr>
          <w:rFonts w:ascii="Times New Roman" w:hAnsi="Times New Roman" w:cs="Times New Roman"/>
          <w:sz w:val="30"/>
          <w:szCs w:val="30"/>
        </w:rPr>
        <w:t xml:space="preserve">he Faculty Council strongly recommends the following </w:t>
      </w:r>
      <w:r w:rsidR="009225E9">
        <w:rPr>
          <w:rFonts w:ascii="Times New Roman" w:hAnsi="Times New Roman" w:cs="Times New Roman"/>
          <w:sz w:val="30"/>
          <w:szCs w:val="30"/>
        </w:rPr>
        <w:t>guidelines to protect faculty purview over curriculum, academic integrity, and participation in shared governance.</w:t>
      </w:r>
    </w:p>
    <w:p w14:paraId="7B4CA724" w14:textId="3289DADD" w:rsidR="003E7983" w:rsidRPr="009225E9" w:rsidRDefault="003604D2" w:rsidP="009225E9">
      <w:pPr>
        <w:pStyle w:val="ListParagraph"/>
        <w:widowControl w:val="0"/>
        <w:numPr>
          <w:ilvl w:val="0"/>
          <w:numId w:val="8"/>
        </w:numPr>
        <w:autoSpaceDE w:val="0"/>
        <w:autoSpaceDN w:val="0"/>
        <w:adjustRightInd w:val="0"/>
        <w:spacing w:after="240"/>
        <w:rPr>
          <w:rFonts w:ascii="Times New Roman" w:hAnsi="Times New Roman" w:cs="Times New Roman"/>
          <w:sz w:val="30"/>
          <w:szCs w:val="30"/>
        </w:rPr>
      </w:pPr>
      <w:r w:rsidRPr="009225E9">
        <w:rPr>
          <w:rFonts w:ascii="Times New Roman" w:hAnsi="Times New Roman" w:cs="Times New Roman"/>
          <w:sz w:val="30"/>
          <w:szCs w:val="30"/>
        </w:rPr>
        <w:t>Facul</w:t>
      </w:r>
      <w:r w:rsidR="009225E9" w:rsidRPr="009225E9">
        <w:rPr>
          <w:rFonts w:ascii="Times New Roman" w:hAnsi="Times New Roman" w:cs="Times New Roman"/>
          <w:sz w:val="30"/>
          <w:szCs w:val="30"/>
        </w:rPr>
        <w:t>ty purview over the curriculum:</w:t>
      </w:r>
    </w:p>
    <w:p w14:paraId="41C318EB" w14:textId="51EFDD3D" w:rsidR="009225E9" w:rsidRPr="009406D9" w:rsidRDefault="009225E9" w:rsidP="009225E9">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Whenever </w:t>
      </w:r>
      <w:r w:rsidRPr="009406D9">
        <w:rPr>
          <w:rFonts w:ascii="Times New Roman" w:hAnsi="Times New Roman" w:cs="Times New Roman"/>
          <w:sz w:val="30"/>
          <w:szCs w:val="30"/>
        </w:rPr>
        <w:t xml:space="preserve">new teaching technologies, pedagogies, techniques, </w:t>
      </w:r>
      <w:r>
        <w:rPr>
          <w:rFonts w:ascii="Times New Roman" w:hAnsi="Times New Roman" w:cs="Times New Roman"/>
          <w:sz w:val="30"/>
          <w:szCs w:val="30"/>
        </w:rPr>
        <w:t xml:space="preserve">programs, </w:t>
      </w:r>
      <w:r w:rsidRPr="009406D9">
        <w:rPr>
          <w:rFonts w:ascii="Times New Roman" w:hAnsi="Times New Roman" w:cs="Times New Roman"/>
          <w:sz w:val="30"/>
          <w:szCs w:val="30"/>
        </w:rPr>
        <w:t>products, or delivery systems</w:t>
      </w:r>
      <w:r>
        <w:rPr>
          <w:rFonts w:ascii="Times New Roman" w:hAnsi="Times New Roman" w:cs="Times New Roman"/>
          <w:sz w:val="30"/>
          <w:szCs w:val="30"/>
        </w:rPr>
        <w:t xml:space="preserve"> are under consideration:</w:t>
      </w:r>
    </w:p>
    <w:p w14:paraId="46B50052" w14:textId="11CB9A90" w:rsidR="003604D2" w:rsidRPr="00EC33C5" w:rsidRDefault="008C39D2" w:rsidP="003604D2">
      <w:pPr>
        <w:pStyle w:val="ListParagraph"/>
        <w:widowControl w:val="0"/>
        <w:numPr>
          <w:ilvl w:val="0"/>
          <w:numId w:val="2"/>
        </w:numPr>
        <w:autoSpaceDE w:val="0"/>
        <w:autoSpaceDN w:val="0"/>
        <w:adjustRightInd w:val="0"/>
        <w:spacing w:after="240"/>
        <w:rPr>
          <w:rFonts w:ascii="Times New Roman" w:hAnsi="Times New Roman" w:cs="Times New Roman"/>
          <w:sz w:val="30"/>
          <w:szCs w:val="30"/>
        </w:rPr>
      </w:pPr>
      <w:r w:rsidRPr="00EC33C5">
        <w:rPr>
          <w:rFonts w:ascii="Times New Roman" w:hAnsi="Times New Roman" w:cs="Times New Roman"/>
          <w:sz w:val="30"/>
          <w:szCs w:val="30"/>
        </w:rPr>
        <w:t xml:space="preserve">The faculty directly involved in teaching the courses in question </w:t>
      </w:r>
      <w:r w:rsidR="000D3977" w:rsidRPr="00EC33C5">
        <w:rPr>
          <w:rFonts w:ascii="Times New Roman" w:hAnsi="Times New Roman" w:cs="Times New Roman"/>
          <w:sz w:val="30"/>
          <w:szCs w:val="30"/>
        </w:rPr>
        <w:t xml:space="preserve">must </w:t>
      </w:r>
      <w:r w:rsidR="006051A9" w:rsidRPr="00EC33C5">
        <w:rPr>
          <w:rFonts w:ascii="Times New Roman" w:hAnsi="Times New Roman" w:cs="Times New Roman"/>
          <w:sz w:val="30"/>
          <w:szCs w:val="30"/>
        </w:rPr>
        <w:t>determine</w:t>
      </w:r>
      <w:r w:rsidR="000D3977" w:rsidRPr="00EC33C5">
        <w:rPr>
          <w:rFonts w:ascii="Times New Roman" w:hAnsi="Times New Roman" w:cs="Times New Roman"/>
          <w:sz w:val="30"/>
          <w:szCs w:val="30"/>
        </w:rPr>
        <w:t xml:space="preserve"> the need </w:t>
      </w:r>
      <w:r w:rsidR="003604D2" w:rsidRPr="00EC33C5">
        <w:rPr>
          <w:rFonts w:ascii="Times New Roman" w:hAnsi="Times New Roman" w:cs="Times New Roman"/>
          <w:sz w:val="30"/>
          <w:szCs w:val="30"/>
        </w:rPr>
        <w:t xml:space="preserve">before </w:t>
      </w:r>
      <w:r w:rsidR="00EC33C5" w:rsidRPr="00EC33C5">
        <w:rPr>
          <w:rFonts w:ascii="Times New Roman" w:hAnsi="Times New Roman" w:cs="Times New Roman"/>
          <w:sz w:val="30"/>
          <w:szCs w:val="30"/>
        </w:rPr>
        <w:t xml:space="preserve">considering </w:t>
      </w:r>
      <w:r w:rsidR="003604D2" w:rsidRPr="00EC33C5">
        <w:rPr>
          <w:rFonts w:ascii="Times New Roman" w:hAnsi="Times New Roman" w:cs="Times New Roman"/>
          <w:sz w:val="30"/>
          <w:szCs w:val="30"/>
        </w:rPr>
        <w:t>grant funding</w:t>
      </w:r>
      <w:r w:rsidR="005D232A" w:rsidRPr="00EC33C5">
        <w:rPr>
          <w:rFonts w:ascii="Times New Roman" w:hAnsi="Times New Roman" w:cs="Times New Roman"/>
          <w:sz w:val="30"/>
          <w:szCs w:val="30"/>
        </w:rPr>
        <w:t>, adoption</w:t>
      </w:r>
      <w:r w:rsidR="000D3977" w:rsidRPr="00EC33C5">
        <w:rPr>
          <w:rFonts w:ascii="Times New Roman" w:hAnsi="Times New Roman" w:cs="Times New Roman"/>
          <w:sz w:val="30"/>
          <w:szCs w:val="30"/>
        </w:rPr>
        <w:t>, donation</w:t>
      </w:r>
      <w:r w:rsidR="003604D2" w:rsidRPr="00EC33C5">
        <w:rPr>
          <w:rFonts w:ascii="Times New Roman" w:hAnsi="Times New Roman" w:cs="Times New Roman"/>
          <w:sz w:val="30"/>
          <w:szCs w:val="30"/>
        </w:rPr>
        <w:t xml:space="preserve"> or purchase</w:t>
      </w:r>
      <w:r w:rsidR="00EC33C5" w:rsidRPr="00EC33C5">
        <w:rPr>
          <w:rFonts w:ascii="Times New Roman" w:hAnsi="Times New Roman" w:cs="Times New Roman"/>
          <w:sz w:val="30"/>
          <w:szCs w:val="30"/>
        </w:rPr>
        <w:t>.</w:t>
      </w:r>
    </w:p>
    <w:p w14:paraId="28DA2787" w14:textId="14170D8F" w:rsidR="003604D2" w:rsidRPr="009406D9" w:rsidRDefault="008C39D2" w:rsidP="003604D2">
      <w:pPr>
        <w:pStyle w:val="ListParagraph"/>
        <w:widowControl w:val="0"/>
        <w:numPr>
          <w:ilvl w:val="0"/>
          <w:numId w:val="2"/>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The faculty directly involved in teaching the courses in question </w:t>
      </w:r>
      <w:r w:rsidR="00C45FDC">
        <w:rPr>
          <w:rFonts w:ascii="Times New Roman" w:hAnsi="Times New Roman" w:cs="Times New Roman"/>
          <w:sz w:val="30"/>
          <w:szCs w:val="30"/>
        </w:rPr>
        <w:t>must</w:t>
      </w:r>
      <w:r w:rsidR="000E0D5B" w:rsidRPr="009406D9">
        <w:rPr>
          <w:rFonts w:ascii="Times New Roman" w:hAnsi="Times New Roman" w:cs="Times New Roman"/>
          <w:sz w:val="30"/>
          <w:szCs w:val="30"/>
        </w:rPr>
        <w:t xml:space="preserve"> be included in all discussions</w:t>
      </w:r>
      <w:r w:rsidR="003604D2" w:rsidRPr="009406D9">
        <w:rPr>
          <w:rFonts w:ascii="Times New Roman" w:hAnsi="Times New Roman" w:cs="Times New Roman"/>
          <w:sz w:val="30"/>
          <w:szCs w:val="30"/>
        </w:rPr>
        <w:t xml:space="preserve"> </w:t>
      </w:r>
      <w:r w:rsidR="009225E9">
        <w:rPr>
          <w:rFonts w:ascii="Times New Roman" w:hAnsi="Times New Roman" w:cs="Times New Roman"/>
          <w:sz w:val="30"/>
          <w:szCs w:val="30"/>
        </w:rPr>
        <w:t>regarding the impact on</w:t>
      </w:r>
      <w:r w:rsidR="003604D2" w:rsidRPr="009406D9">
        <w:rPr>
          <w:rFonts w:ascii="Times New Roman" w:hAnsi="Times New Roman" w:cs="Times New Roman"/>
          <w:sz w:val="30"/>
          <w:szCs w:val="30"/>
        </w:rPr>
        <w:t xml:space="preserve"> curr</w:t>
      </w:r>
      <w:r w:rsidR="000E0D5B" w:rsidRPr="009406D9">
        <w:rPr>
          <w:rFonts w:ascii="Times New Roman" w:hAnsi="Times New Roman" w:cs="Times New Roman"/>
          <w:sz w:val="30"/>
          <w:szCs w:val="30"/>
        </w:rPr>
        <w:t>iculum</w:t>
      </w:r>
      <w:r w:rsidR="005D232A" w:rsidRPr="009406D9">
        <w:rPr>
          <w:rFonts w:ascii="Times New Roman" w:hAnsi="Times New Roman" w:cs="Times New Roman"/>
          <w:sz w:val="30"/>
          <w:szCs w:val="30"/>
        </w:rPr>
        <w:t>.</w:t>
      </w:r>
    </w:p>
    <w:p w14:paraId="542B226F" w14:textId="7A0750F6" w:rsidR="000E0D5B" w:rsidRPr="009406D9" w:rsidRDefault="000E0D5B" w:rsidP="003604D2">
      <w:pPr>
        <w:pStyle w:val="ListParagraph"/>
        <w:widowControl w:val="0"/>
        <w:numPr>
          <w:ilvl w:val="0"/>
          <w:numId w:val="2"/>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Purchases or adoptions must </w:t>
      </w:r>
      <w:r w:rsidR="000D3977" w:rsidRPr="009406D9">
        <w:rPr>
          <w:rFonts w:ascii="Times New Roman" w:hAnsi="Times New Roman" w:cs="Times New Roman"/>
          <w:sz w:val="30"/>
          <w:szCs w:val="30"/>
        </w:rPr>
        <w:t>be approved by</w:t>
      </w:r>
      <w:r w:rsidRPr="009406D9">
        <w:rPr>
          <w:rFonts w:ascii="Times New Roman" w:hAnsi="Times New Roman" w:cs="Times New Roman"/>
          <w:sz w:val="30"/>
          <w:szCs w:val="30"/>
        </w:rPr>
        <w:t xml:space="preserve"> </w:t>
      </w:r>
      <w:r w:rsidR="008C39D2" w:rsidRPr="009406D9">
        <w:rPr>
          <w:rFonts w:ascii="Times New Roman" w:hAnsi="Times New Roman" w:cs="Times New Roman"/>
          <w:sz w:val="30"/>
          <w:szCs w:val="30"/>
        </w:rPr>
        <w:t>the faculty directly involved in teaching the courses in question</w:t>
      </w:r>
      <w:r w:rsidRPr="009406D9">
        <w:rPr>
          <w:rFonts w:ascii="Times New Roman" w:hAnsi="Times New Roman" w:cs="Times New Roman"/>
          <w:sz w:val="30"/>
          <w:szCs w:val="30"/>
        </w:rPr>
        <w:t xml:space="preserve">. </w:t>
      </w:r>
    </w:p>
    <w:p w14:paraId="15D4E59A" w14:textId="4B486387" w:rsidR="003604D2" w:rsidRPr="003F408F" w:rsidRDefault="003604D2" w:rsidP="003604D2">
      <w:pPr>
        <w:pStyle w:val="ListParagraph"/>
        <w:widowControl w:val="0"/>
        <w:numPr>
          <w:ilvl w:val="0"/>
          <w:numId w:val="2"/>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Faculty </w:t>
      </w:r>
      <w:r w:rsidR="005D232A" w:rsidRPr="009406D9">
        <w:rPr>
          <w:rFonts w:ascii="Times New Roman" w:hAnsi="Times New Roman" w:cs="Times New Roman"/>
          <w:sz w:val="30"/>
          <w:szCs w:val="30"/>
        </w:rPr>
        <w:t>are solely responsible for</w:t>
      </w:r>
      <w:r w:rsidRPr="009406D9">
        <w:rPr>
          <w:rFonts w:ascii="Times New Roman" w:hAnsi="Times New Roman" w:cs="Times New Roman"/>
          <w:sz w:val="30"/>
          <w:szCs w:val="30"/>
        </w:rPr>
        <w:t xml:space="preserve"> developing </w:t>
      </w:r>
      <w:r w:rsidR="005D232A" w:rsidRPr="009406D9">
        <w:rPr>
          <w:rFonts w:ascii="Times New Roman" w:hAnsi="Times New Roman" w:cs="Times New Roman"/>
          <w:sz w:val="30"/>
          <w:szCs w:val="30"/>
        </w:rPr>
        <w:t xml:space="preserve">the </w:t>
      </w:r>
      <w:r w:rsidRPr="009406D9">
        <w:rPr>
          <w:rFonts w:ascii="Times New Roman" w:hAnsi="Times New Roman" w:cs="Times New Roman"/>
          <w:sz w:val="30"/>
          <w:szCs w:val="30"/>
        </w:rPr>
        <w:t>content of all courses, both credit and non-credit</w:t>
      </w:r>
      <w:r w:rsidR="008C39D2" w:rsidRPr="009406D9">
        <w:rPr>
          <w:rFonts w:ascii="Times New Roman" w:hAnsi="Times New Roman" w:cs="Times New Roman"/>
          <w:sz w:val="30"/>
          <w:szCs w:val="30"/>
        </w:rPr>
        <w:t xml:space="preserve">, when those courses lead </w:t>
      </w:r>
      <w:r w:rsidR="008C39D2" w:rsidRPr="003F408F">
        <w:rPr>
          <w:rFonts w:ascii="Times New Roman" w:hAnsi="Times New Roman" w:cs="Times New Roman"/>
          <w:sz w:val="30"/>
          <w:szCs w:val="30"/>
        </w:rPr>
        <w:t>to a state-approved educational credential</w:t>
      </w:r>
      <w:r w:rsidRPr="003F408F">
        <w:rPr>
          <w:rFonts w:ascii="Times New Roman" w:hAnsi="Times New Roman" w:cs="Times New Roman"/>
          <w:sz w:val="30"/>
          <w:szCs w:val="30"/>
        </w:rPr>
        <w:t>.</w:t>
      </w:r>
    </w:p>
    <w:p w14:paraId="2379004A" w14:textId="77777777" w:rsidR="003604D2" w:rsidRPr="009406D9" w:rsidRDefault="005D232A" w:rsidP="003604D2">
      <w:pPr>
        <w:pStyle w:val="ListParagraph"/>
        <w:widowControl w:val="0"/>
        <w:numPr>
          <w:ilvl w:val="0"/>
          <w:numId w:val="2"/>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All new courses and programs must be developed within established sha</w:t>
      </w:r>
      <w:r w:rsidR="000E0D5B" w:rsidRPr="009406D9">
        <w:rPr>
          <w:rFonts w:ascii="Times New Roman" w:hAnsi="Times New Roman" w:cs="Times New Roman"/>
          <w:sz w:val="30"/>
          <w:szCs w:val="30"/>
        </w:rPr>
        <w:t xml:space="preserve">red governance processes requiring </w:t>
      </w:r>
      <w:r w:rsidRPr="009406D9">
        <w:rPr>
          <w:rFonts w:ascii="Times New Roman" w:hAnsi="Times New Roman" w:cs="Times New Roman"/>
          <w:sz w:val="30"/>
          <w:szCs w:val="30"/>
        </w:rPr>
        <w:t>the approval of faculty.</w:t>
      </w:r>
    </w:p>
    <w:p w14:paraId="79556205" w14:textId="77777777" w:rsidR="009225E9" w:rsidRDefault="009225E9" w:rsidP="009225E9">
      <w:pPr>
        <w:pStyle w:val="ListParagraph"/>
        <w:widowControl w:val="0"/>
        <w:autoSpaceDE w:val="0"/>
        <w:autoSpaceDN w:val="0"/>
        <w:adjustRightInd w:val="0"/>
        <w:spacing w:after="240"/>
        <w:ind w:left="0"/>
        <w:rPr>
          <w:rFonts w:ascii="Times New Roman" w:hAnsi="Times New Roman" w:cs="Times New Roman"/>
          <w:sz w:val="30"/>
          <w:szCs w:val="30"/>
        </w:rPr>
      </w:pPr>
    </w:p>
    <w:p w14:paraId="2EACC431" w14:textId="0C077A1B" w:rsidR="00F27E84" w:rsidRDefault="003604D2" w:rsidP="009225E9">
      <w:pPr>
        <w:pStyle w:val="ListParagraph"/>
        <w:widowControl w:val="0"/>
        <w:numPr>
          <w:ilvl w:val="0"/>
          <w:numId w:val="8"/>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Established curriculum approval processes are an essential part of shared governance</w:t>
      </w:r>
      <w:r w:rsidR="009225E9">
        <w:rPr>
          <w:rFonts w:ascii="Times New Roman" w:hAnsi="Times New Roman" w:cs="Times New Roman"/>
          <w:sz w:val="30"/>
          <w:szCs w:val="30"/>
        </w:rPr>
        <w:t>:</w:t>
      </w:r>
    </w:p>
    <w:p w14:paraId="4D283243" w14:textId="77777777" w:rsidR="00451770" w:rsidRDefault="00451770" w:rsidP="009225E9">
      <w:pPr>
        <w:pStyle w:val="ListParagraph"/>
        <w:widowControl w:val="0"/>
        <w:autoSpaceDE w:val="0"/>
        <w:autoSpaceDN w:val="0"/>
        <w:adjustRightInd w:val="0"/>
        <w:spacing w:after="240"/>
        <w:rPr>
          <w:rFonts w:ascii="Times New Roman" w:hAnsi="Times New Roman" w:cs="Times New Roman"/>
          <w:sz w:val="30"/>
          <w:szCs w:val="30"/>
        </w:rPr>
      </w:pPr>
    </w:p>
    <w:p w14:paraId="10A9C2C4" w14:textId="4279EF78" w:rsidR="009225E9" w:rsidRPr="009225E9" w:rsidRDefault="009225E9" w:rsidP="009225E9">
      <w:pPr>
        <w:pStyle w:val="ListParagraph"/>
        <w:widowControl w:val="0"/>
        <w:autoSpaceDE w:val="0"/>
        <w:autoSpaceDN w:val="0"/>
        <w:adjustRightInd w:val="0"/>
        <w:spacing w:after="240"/>
        <w:rPr>
          <w:rFonts w:ascii="Times New Roman" w:hAnsi="Times New Roman" w:cs="Times New Roman"/>
          <w:sz w:val="30"/>
          <w:szCs w:val="30"/>
        </w:rPr>
      </w:pPr>
      <w:r w:rsidRPr="009225E9">
        <w:rPr>
          <w:rFonts w:ascii="Times New Roman" w:hAnsi="Times New Roman" w:cs="Times New Roman"/>
          <w:sz w:val="30"/>
          <w:szCs w:val="30"/>
        </w:rPr>
        <w:t xml:space="preserve">Whenever new teaching technologies, pedagogies, techniques, programs, </w:t>
      </w:r>
      <w:r w:rsidR="00451770">
        <w:rPr>
          <w:rFonts w:ascii="Times New Roman" w:hAnsi="Times New Roman" w:cs="Times New Roman"/>
          <w:sz w:val="30"/>
          <w:szCs w:val="30"/>
        </w:rPr>
        <w:t xml:space="preserve">products, </w:t>
      </w:r>
      <w:r w:rsidRPr="009225E9">
        <w:rPr>
          <w:rFonts w:ascii="Times New Roman" w:hAnsi="Times New Roman" w:cs="Times New Roman"/>
          <w:sz w:val="30"/>
          <w:szCs w:val="30"/>
        </w:rPr>
        <w:t>delivery systems</w:t>
      </w:r>
      <w:r w:rsidR="00451770">
        <w:rPr>
          <w:rFonts w:ascii="Times New Roman" w:hAnsi="Times New Roman" w:cs="Times New Roman"/>
          <w:sz w:val="30"/>
          <w:szCs w:val="30"/>
        </w:rPr>
        <w:t xml:space="preserve"> or degree requirements</w:t>
      </w:r>
      <w:r w:rsidRPr="009225E9">
        <w:rPr>
          <w:rFonts w:ascii="Times New Roman" w:hAnsi="Times New Roman" w:cs="Times New Roman"/>
          <w:sz w:val="30"/>
          <w:szCs w:val="30"/>
        </w:rPr>
        <w:t xml:space="preserve"> are under consideration:</w:t>
      </w:r>
    </w:p>
    <w:p w14:paraId="6DAC93AA" w14:textId="77777777" w:rsidR="009225E9" w:rsidRPr="009406D9" w:rsidRDefault="009225E9" w:rsidP="009225E9">
      <w:pPr>
        <w:pStyle w:val="ListParagraph"/>
        <w:widowControl w:val="0"/>
        <w:autoSpaceDE w:val="0"/>
        <w:autoSpaceDN w:val="0"/>
        <w:adjustRightInd w:val="0"/>
        <w:spacing w:after="240"/>
        <w:rPr>
          <w:rFonts w:ascii="Times New Roman" w:hAnsi="Times New Roman" w:cs="Times New Roman"/>
          <w:sz w:val="30"/>
          <w:szCs w:val="30"/>
        </w:rPr>
      </w:pPr>
    </w:p>
    <w:p w14:paraId="34EF5B27" w14:textId="28C21D2C" w:rsidR="005D232A" w:rsidRPr="009406D9" w:rsidRDefault="00F27E84" w:rsidP="00F27E84">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lastRenderedPageBreak/>
        <w:t xml:space="preserve">The </w:t>
      </w:r>
      <w:r w:rsidR="005D232A" w:rsidRPr="009406D9">
        <w:rPr>
          <w:rFonts w:ascii="Times New Roman" w:hAnsi="Times New Roman" w:cs="Times New Roman"/>
          <w:sz w:val="30"/>
          <w:szCs w:val="30"/>
        </w:rPr>
        <w:t xml:space="preserve">development and approval of </w:t>
      </w:r>
      <w:r w:rsidR="009C01D1">
        <w:rPr>
          <w:rFonts w:ascii="Times New Roman" w:hAnsi="Times New Roman" w:cs="Times New Roman"/>
          <w:sz w:val="30"/>
          <w:szCs w:val="30"/>
        </w:rPr>
        <w:t>such</w:t>
      </w:r>
      <w:r w:rsidR="005D232A" w:rsidRPr="009406D9">
        <w:rPr>
          <w:rFonts w:ascii="Times New Roman" w:hAnsi="Times New Roman" w:cs="Times New Roman"/>
          <w:sz w:val="30"/>
          <w:szCs w:val="30"/>
        </w:rPr>
        <w:t xml:space="preserve"> must be conducted through systematic, deliberative, transparent a</w:t>
      </w:r>
      <w:r w:rsidRPr="009406D9">
        <w:rPr>
          <w:rFonts w:ascii="Times New Roman" w:hAnsi="Times New Roman" w:cs="Times New Roman"/>
          <w:sz w:val="30"/>
          <w:szCs w:val="30"/>
        </w:rPr>
        <w:t xml:space="preserve">nd consultative </w:t>
      </w:r>
      <w:r w:rsidR="005D232A" w:rsidRPr="009406D9">
        <w:rPr>
          <w:rFonts w:ascii="Times New Roman" w:hAnsi="Times New Roman" w:cs="Times New Roman"/>
          <w:sz w:val="30"/>
          <w:szCs w:val="30"/>
        </w:rPr>
        <w:t>shared governance processes</w:t>
      </w:r>
      <w:r w:rsidRPr="009406D9">
        <w:rPr>
          <w:rFonts w:ascii="Times New Roman" w:hAnsi="Times New Roman" w:cs="Times New Roman"/>
          <w:sz w:val="30"/>
          <w:szCs w:val="30"/>
        </w:rPr>
        <w:t>.</w:t>
      </w:r>
    </w:p>
    <w:p w14:paraId="5D88A85B" w14:textId="1B47D662" w:rsidR="00F27E84" w:rsidRDefault="00F27E84" w:rsidP="00F27E84">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When colleges consider grants or donations </w:t>
      </w:r>
      <w:r w:rsidR="009C01D1">
        <w:rPr>
          <w:rFonts w:ascii="Times New Roman" w:hAnsi="Times New Roman" w:cs="Times New Roman"/>
          <w:sz w:val="30"/>
          <w:szCs w:val="30"/>
        </w:rPr>
        <w:t>related to these curricular matters</w:t>
      </w:r>
      <w:r w:rsidRPr="009406D9">
        <w:rPr>
          <w:rFonts w:ascii="Times New Roman" w:hAnsi="Times New Roman" w:cs="Times New Roman"/>
          <w:sz w:val="30"/>
          <w:szCs w:val="30"/>
        </w:rPr>
        <w:t xml:space="preserve">, faculty </w:t>
      </w:r>
      <w:r w:rsidR="006051A9" w:rsidRPr="009406D9">
        <w:rPr>
          <w:rFonts w:ascii="Times New Roman" w:hAnsi="Times New Roman" w:cs="Times New Roman"/>
          <w:sz w:val="30"/>
          <w:szCs w:val="30"/>
        </w:rPr>
        <w:t>directly involved in teaching the courses in question</w:t>
      </w:r>
      <w:r w:rsidRPr="009406D9">
        <w:rPr>
          <w:rFonts w:ascii="Times New Roman" w:hAnsi="Times New Roman" w:cs="Times New Roman"/>
          <w:sz w:val="30"/>
          <w:szCs w:val="30"/>
        </w:rPr>
        <w:t xml:space="preserve"> must be involved in every stage of the funding request process.  </w:t>
      </w:r>
    </w:p>
    <w:p w14:paraId="1A45F98D" w14:textId="3E53CE8F" w:rsidR="00B13F8F" w:rsidRPr="00B13F8F" w:rsidRDefault="00B13F8F" w:rsidP="00B13F8F">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When funding is an issue for competing educational initiatives at a college, an open, fair, transparent and collaborative process for prioritization established through shared governance must be used.</w:t>
      </w:r>
    </w:p>
    <w:p w14:paraId="0EB27B6B" w14:textId="4BFB4920" w:rsidR="005D232A" w:rsidRPr="009406D9" w:rsidRDefault="00F27E84" w:rsidP="005D232A">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The faculty </w:t>
      </w:r>
      <w:r w:rsidR="006051A9" w:rsidRPr="009406D9">
        <w:rPr>
          <w:rFonts w:ascii="Times New Roman" w:hAnsi="Times New Roman" w:cs="Times New Roman"/>
          <w:sz w:val="30"/>
          <w:szCs w:val="30"/>
        </w:rPr>
        <w:t xml:space="preserve">directly involved in teaching the courses in question </w:t>
      </w:r>
      <w:r w:rsidR="00C45FDC">
        <w:rPr>
          <w:rFonts w:ascii="Times New Roman" w:hAnsi="Times New Roman" w:cs="Times New Roman"/>
          <w:sz w:val="30"/>
          <w:szCs w:val="30"/>
        </w:rPr>
        <w:t xml:space="preserve">must </w:t>
      </w:r>
      <w:r w:rsidRPr="009406D9">
        <w:rPr>
          <w:rFonts w:ascii="Times New Roman" w:hAnsi="Times New Roman" w:cs="Times New Roman"/>
          <w:sz w:val="30"/>
          <w:szCs w:val="30"/>
        </w:rPr>
        <w:t>determine w</w:t>
      </w:r>
      <w:r w:rsidR="00B1730C" w:rsidRPr="009406D9">
        <w:rPr>
          <w:rFonts w:ascii="Times New Roman" w:hAnsi="Times New Roman" w:cs="Times New Roman"/>
          <w:sz w:val="30"/>
          <w:szCs w:val="30"/>
        </w:rPr>
        <w:t xml:space="preserve">hen </w:t>
      </w:r>
      <w:r w:rsidR="009C01D1" w:rsidRPr="009406D9">
        <w:rPr>
          <w:rFonts w:ascii="Times New Roman" w:hAnsi="Times New Roman" w:cs="Times New Roman"/>
          <w:sz w:val="30"/>
          <w:szCs w:val="30"/>
        </w:rPr>
        <w:t>new teaching technologies, pedagogies, techniques, produ</w:t>
      </w:r>
      <w:r w:rsidR="009C01D1">
        <w:rPr>
          <w:rFonts w:ascii="Times New Roman" w:hAnsi="Times New Roman" w:cs="Times New Roman"/>
          <w:sz w:val="30"/>
          <w:szCs w:val="30"/>
        </w:rPr>
        <w:t xml:space="preserve">cts, or delivery systems </w:t>
      </w:r>
      <w:r w:rsidR="000D3977" w:rsidRPr="009406D9">
        <w:rPr>
          <w:rFonts w:ascii="Times New Roman" w:hAnsi="Times New Roman" w:cs="Times New Roman"/>
          <w:sz w:val="30"/>
          <w:szCs w:val="30"/>
        </w:rPr>
        <w:t>impact</w:t>
      </w:r>
      <w:r w:rsidRPr="009406D9">
        <w:rPr>
          <w:rFonts w:ascii="Times New Roman" w:hAnsi="Times New Roman" w:cs="Times New Roman"/>
          <w:sz w:val="30"/>
          <w:szCs w:val="30"/>
        </w:rPr>
        <w:t xml:space="preserve"> </w:t>
      </w:r>
      <w:r w:rsidR="006051A9" w:rsidRPr="009406D9">
        <w:rPr>
          <w:rFonts w:ascii="Times New Roman" w:hAnsi="Times New Roman" w:cs="Times New Roman"/>
          <w:sz w:val="30"/>
          <w:szCs w:val="30"/>
        </w:rPr>
        <w:t xml:space="preserve">course </w:t>
      </w:r>
      <w:r w:rsidRPr="009406D9">
        <w:rPr>
          <w:rFonts w:ascii="Times New Roman" w:hAnsi="Times New Roman" w:cs="Times New Roman"/>
          <w:sz w:val="30"/>
          <w:szCs w:val="30"/>
        </w:rPr>
        <w:t>content</w:t>
      </w:r>
      <w:r w:rsidR="00B13F8F">
        <w:rPr>
          <w:rFonts w:ascii="Times New Roman" w:hAnsi="Times New Roman" w:cs="Times New Roman"/>
          <w:sz w:val="30"/>
          <w:szCs w:val="30"/>
        </w:rPr>
        <w:t xml:space="preserve"> or are appropriate to their students</w:t>
      </w:r>
      <w:r w:rsidRPr="009406D9">
        <w:rPr>
          <w:rFonts w:ascii="Times New Roman" w:hAnsi="Times New Roman" w:cs="Times New Roman"/>
          <w:sz w:val="30"/>
          <w:szCs w:val="30"/>
        </w:rPr>
        <w:t>.</w:t>
      </w:r>
      <w:r w:rsidR="00B86A52" w:rsidRPr="009406D9">
        <w:rPr>
          <w:rFonts w:ascii="Times New Roman" w:hAnsi="Times New Roman" w:cs="Times New Roman"/>
          <w:sz w:val="30"/>
          <w:szCs w:val="30"/>
        </w:rPr>
        <w:t xml:space="preserve"> </w:t>
      </w:r>
    </w:p>
    <w:p w14:paraId="42E5C41D" w14:textId="3A2D1516" w:rsidR="00B86A52" w:rsidRDefault="00B86A52" w:rsidP="00B86A52">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sidRPr="009406D9">
        <w:rPr>
          <w:rFonts w:ascii="Times New Roman" w:hAnsi="Times New Roman" w:cs="Times New Roman"/>
          <w:sz w:val="30"/>
          <w:szCs w:val="30"/>
        </w:rPr>
        <w:t xml:space="preserve">When </w:t>
      </w:r>
      <w:r w:rsidR="009C01D1">
        <w:rPr>
          <w:rFonts w:ascii="Times New Roman" w:hAnsi="Times New Roman" w:cs="Times New Roman"/>
          <w:sz w:val="30"/>
          <w:szCs w:val="30"/>
        </w:rPr>
        <w:t>such changes or innovations impact</w:t>
      </w:r>
      <w:r w:rsidRPr="009406D9">
        <w:rPr>
          <w:rFonts w:ascii="Times New Roman" w:hAnsi="Times New Roman" w:cs="Times New Roman"/>
          <w:sz w:val="30"/>
          <w:szCs w:val="30"/>
        </w:rPr>
        <w:t xml:space="preserve"> content, such changes must be approved by faculty through established curriculum approval processes.  </w:t>
      </w:r>
    </w:p>
    <w:p w14:paraId="2659BFC8" w14:textId="106ED447" w:rsidR="009406D9" w:rsidRPr="009406D9" w:rsidRDefault="003B0B96" w:rsidP="00B86A52">
      <w:pPr>
        <w:pStyle w:val="ListParagraph"/>
        <w:widowControl w:val="0"/>
        <w:numPr>
          <w:ilvl w:val="0"/>
          <w:numId w:val="5"/>
        </w:numPr>
        <w:autoSpaceDE w:val="0"/>
        <w:autoSpaceDN w:val="0"/>
        <w:adjustRightInd w:val="0"/>
        <w:spacing w:after="240"/>
        <w:rPr>
          <w:rFonts w:ascii="Times New Roman" w:hAnsi="Times New Roman" w:cs="Times New Roman"/>
          <w:sz w:val="30"/>
          <w:szCs w:val="30"/>
        </w:rPr>
      </w:pPr>
      <w:r w:rsidRPr="003B0B96">
        <w:rPr>
          <w:rFonts w:ascii="Times New Roman" w:hAnsi="Times New Roman" w:cs="Times New Roman"/>
          <w:sz w:val="30"/>
          <w:szCs w:val="30"/>
        </w:rPr>
        <w:t xml:space="preserve">In order to </w:t>
      </w:r>
      <w:r>
        <w:rPr>
          <w:rFonts w:ascii="Times New Roman" w:hAnsi="Times New Roman" w:cs="Times New Roman"/>
          <w:sz w:val="30"/>
          <w:szCs w:val="30"/>
        </w:rPr>
        <w:t>facilitate time-sensitive initiatives, s</w:t>
      </w:r>
      <w:r w:rsidR="009406D9">
        <w:rPr>
          <w:rFonts w:ascii="Times New Roman" w:hAnsi="Times New Roman" w:cs="Times New Roman"/>
          <w:sz w:val="30"/>
          <w:szCs w:val="30"/>
        </w:rPr>
        <w:t xml:space="preserve">hared governance systems should consider establishing </w:t>
      </w:r>
      <w:r>
        <w:rPr>
          <w:rFonts w:ascii="Times New Roman" w:hAnsi="Times New Roman" w:cs="Times New Roman"/>
          <w:sz w:val="30"/>
          <w:szCs w:val="30"/>
        </w:rPr>
        <w:t xml:space="preserve">fast-tracking </w:t>
      </w:r>
      <w:r w:rsidR="0098626F">
        <w:rPr>
          <w:rFonts w:ascii="Times New Roman" w:hAnsi="Times New Roman" w:cs="Times New Roman"/>
          <w:sz w:val="30"/>
          <w:szCs w:val="30"/>
        </w:rPr>
        <w:t xml:space="preserve">curricular approval </w:t>
      </w:r>
      <w:r>
        <w:rPr>
          <w:rFonts w:ascii="Times New Roman" w:hAnsi="Times New Roman" w:cs="Times New Roman"/>
          <w:sz w:val="30"/>
          <w:szCs w:val="30"/>
        </w:rPr>
        <w:t>procedures</w:t>
      </w:r>
      <w:r w:rsidR="009406D9">
        <w:rPr>
          <w:rFonts w:ascii="Times New Roman" w:hAnsi="Times New Roman" w:cs="Times New Roman"/>
          <w:sz w:val="30"/>
          <w:szCs w:val="30"/>
        </w:rPr>
        <w:t>.</w:t>
      </w:r>
    </w:p>
    <w:p w14:paraId="72E128C3" w14:textId="77777777" w:rsidR="00B86A52" w:rsidRDefault="00B86A52" w:rsidP="00D72A42">
      <w:pPr>
        <w:pStyle w:val="ListParagraph"/>
        <w:widowControl w:val="0"/>
        <w:pBdr>
          <w:bottom w:val="single" w:sz="12" w:space="1" w:color="auto"/>
        </w:pBdr>
        <w:autoSpaceDE w:val="0"/>
        <w:autoSpaceDN w:val="0"/>
        <w:adjustRightInd w:val="0"/>
        <w:spacing w:after="240"/>
        <w:ind w:left="0"/>
        <w:rPr>
          <w:rFonts w:ascii="Times New Roman" w:hAnsi="Times New Roman" w:cs="Times New Roman"/>
          <w:sz w:val="30"/>
          <w:szCs w:val="30"/>
        </w:rPr>
      </w:pPr>
    </w:p>
    <w:p w14:paraId="4564B298" w14:textId="77777777" w:rsidR="00D72A42" w:rsidRDefault="00D72A42" w:rsidP="00D72A42">
      <w:pPr>
        <w:pStyle w:val="ListParagraph"/>
        <w:widowControl w:val="0"/>
        <w:autoSpaceDE w:val="0"/>
        <w:autoSpaceDN w:val="0"/>
        <w:adjustRightInd w:val="0"/>
        <w:spacing w:after="240"/>
        <w:ind w:left="0"/>
        <w:rPr>
          <w:rFonts w:ascii="Times New Roman" w:hAnsi="Times New Roman" w:cs="Times New Roman"/>
          <w:sz w:val="30"/>
          <w:szCs w:val="30"/>
        </w:rPr>
      </w:pPr>
    </w:p>
    <w:p w14:paraId="43244344" w14:textId="04AEB9A5" w:rsidR="00D72A42" w:rsidRDefault="00DE6D8A" w:rsidP="00D72A42">
      <w:pPr>
        <w:pStyle w:val="ListParagraph"/>
        <w:widowControl w:val="0"/>
        <w:autoSpaceDE w:val="0"/>
        <w:autoSpaceDN w:val="0"/>
        <w:adjustRightInd w:val="0"/>
        <w:spacing w:after="240"/>
        <w:ind w:left="0"/>
        <w:rPr>
          <w:rFonts w:ascii="Times New Roman" w:hAnsi="Times New Roman" w:cs="Times New Roman"/>
          <w:sz w:val="30"/>
          <w:szCs w:val="30"/>
        </w:rPr>
      </w:pPr>
      <w:r>
        <w:rPr>
          <w:rFonts w:ascii="Times New Roman" w:hAnsi="Times New Roman" w:cs="Times New Roman"/>
          <w:sz w:val="30"/>
          <w:szCs w:val="30"/>
        </w:rPr>
        <w:t>Approved 11/13/15.</w:t>
      </w:r>
    </w:p>
    <w:p w14:paraId="4738870D" w14:textId="77777777" w:rsidR="009E63F6" w:rsidRDefault="009E63F6" w:rsidP="00D72A42">
      <w:pPr>
        <w:pStyle w:val="ListParagraph"/>
        <w:widowControl w:val="0"/>
        <w:autoSpaceDE w:val="0"/>
        <w:autoSpaceDN w:val="0"/>
        <w:adjustRightInd w:val="0"/>
        <w:spacing w:after="240"/>
        <w:ind w:left="0"/>
        <w:rPr>
          <w:rFonts w:ascii="Times New Roman" w:hAnsi="Times New Roman" w:cs="Times New Roman"/>
          <w:sz w:val="30"/>
          <w:szCs w:val="30"/>
        </w:rPr>
      </w:pPr>
    </w:p>
    <w:p w14:paraId="56ACF688" w14:textId="30282C40" w:rsidR="00D72A42" w:rsidRPr="009406D9" w:rsidRDefault="00D72A42" w:rsidP="00D72A42">
      <w:pPr>
        <w:pStyle w:val="ListParagraph"/>
        <w:widowControl w:val="0"/>
        <w:autoSpaceDE w:val="0"/>
        <w:autoSpaceDN w:val="0"/>
        <w:adjustRightInd w:val="0"/>
        <w:spacing w:after="240"/>
        <w:ind w:left="0"/>
        <w:rPr>
          <w:rFonts w:ascii="Times New Roman" w:hAnsi="Times New Roman" w:cs="Times New Roman"/>
          <w:sz w:val="30"/>
          <w:szCs w:val="30"/>
        </w:rPr>
      </w:pPr>
    </w:p>
    <w:sectPr w:rsidR="00D72A42" w:rsidRPr="009406D9" w:rsidSect="00F92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18437" w14:textId="77777777" w:rsidR="0056170F" w:rsidRDefault="0056170F" w:rsidP="009406D9">
      <w:r>
        <w:separator/>
      </w:r>
    </w:p>
  </w:endnote>
  <w:endnote w:type="continuationSeparator" w:id="0">
    <w:p w14:paraId="72CD9ADD" w14:textId="77777777" w:rsidR="0056170F" w:rsidRDefault="0056170F" w:rsidP="0094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228B" w14:textId="77777777" w:rsidR="009406D9" w:rsidRDefault="00940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2BDB" w14:textId="77777777" w:rsidR="009406D9" w:rsidRDefault="00940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A93C" w14:textId="77777777" w:rsidR="009406D9" w:rsidRDefault="0094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6E9E3" w14:textId="77777777" w:rsidR="0056170F" w:rsidRDefault="0056170F" w:rsidP="009406D9">
      <w:r>
        <w:separator/>
      </w:r>
    </w:p>
  </w:footnote>
  <w:footnote w:type="continuationSeparator" w:id="0">
    <w:p w14:paraId="3D74FE0D" w14:textId="77777777" w:rsidR="0056170F" w:rsidRDefault="0056170F" w:rsidP="0094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BD1D" w14:textId="77777777" w:rsidR="009406D9" w:rsidRDefault="0094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71C3" w14:textId="053D0567" w:rsidR="009406D9" w:rsidRDefault="00940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DBD3" w14:textId="77777777" w:rsidR="009406D9" w:rsidRDefault="00940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0CD"/>
    <w:multiLevelType w:val="hybridMultilevel"/>
    <w:tmpl w:val="5F34B076"/>
    <w:lvl w:ilvl="0" w:tplc="037AC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25D4E"/>
    <w:multiLevelType w:val="hybridMultilevel"/>
    <w:tmpl w:val="5CC6A946"/>
    <w:lvl w:ilvl="0" w:tplc="935E05BE">
      <w:start w:val="1"/>
      <w:numFmt w:val="lowerLetter"/>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70727"/>
    <w:multiLevelType w:val="hybridMultilevel"/>
    <w:tmpl w:val="605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90CFD"/>
    <w:multiLevelType w:val="hybridMultilevel"/>
    <w:tmpl w:val="752E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A50D0"/>
    <w:multiLevelType w:val="hybridMultilevel"/>
    <w:tmpl w:val="A0D80D24"/>
    <w:lvl w:ilvl="0" w:tplc="E250D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4042FD"/>
    <w:multiLevelType w:val="hybridMultilevel"/>
    <w:tmpl w:val="65CA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D69F4"/>
    <w:multiLevelType w:val="hybridMultilevel"/>
    <w:tmpl w:val="6CBA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D6524"/>
    <w:multiLevelType w:val="hybridMultilevel"/>
    <w:tmpl w:val="8BB89C20"/>
    <w:lvl w:ilvl="0" w:tplc="F692BF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FB"/>
    <w:rsid w:val="000D3977"/>
    <w:rsid w:val="000E0D5B"/>
    <w:rsid w:val="00137ADF"/>
    <w:rsid w:val="00274EBB"/>
    <w:rsid w:val="002D7D80"/>
    <w:rsid w:val="003604D2"/>
    <w:rsid w:val="0037112A"/>
    <w:rsid w:val="003B0B96"/>
    <w:rsid w:val="003E7983"/>
    <w:rsid w:val="003F408F"/>
    <w:rsid w:val="00451770"/>
    <w:rsid w:val="004805DA"/>
    <w:rsid w:val="0056170F"/>
    <w:rsid w:val="005D232A"/>
    <w:rsid w:val="006051A9"/>
    <w:rsid w:val="0071379E"/>
    <w:rsid w:val="007434F2"/>
    <w:rsid w:val="0078353F"/>
    <w:rsid w:val="007C59B9"/>
    <w:rsid w:val="0086559A"/>
    <w:rsid w:val="00875915"/>
    <w:rsid w:val="008908FE"/>
    <w:rsid w:val="008C39D2"/>
    <w:rsid w:val="009225E9"/>
    <w:rsid w:val="009406D9"/>
    <w:rsid w:val="009833FB"/>
    <w:rsid w:val="0098626F"/>
    <w:rsid w:val="009C01D1"/>
    <w:rsid w:val="009E63F6"/>
    <w:rsid w:val="00A77CE8"/>
    <w:rsid w:val="00AA2547"/>
    <w:rsid w:val="00AA63D6"/>
    <w:rsid w:val="00B13F8F"/>
    <w:rsid w:val="00B1730C"/>
    <w:rsid w:val="00B86A52"/>
    <w:rsid w:val="00BE3AD6"/>
    <w:rsid w:val="00C45FDC"/>
    <w:rsid w:val="00C60548"/>
    <w:rsid w:val="00C8225A"/>
    <w:rsid w:val="00D039D4"/>
    <w:rsid w:val="00D72A42"/>
    <w:rsid w:val="00D74025"/>
    <w:rsid w:val="00DE2AE8"/>
    <w:rsid w:val="00DE6BA7"/>
    <w:rsid w:val="00DE6D8A"/>
    <w:rsid w:val="00E45645"/>
    <w:rsid w:val="00E62CA4"/>
    <w:rsid w:val="00EC33C5"/>
    <w:rsid w:val="00F27E84"/>
    <w:rsid w:val="00F4756F"/>
    <w:rsid w:val="00F9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2CE6EE"/>
  <w14:defaultImageDpi w14:val="300"/>
  <w15:docId w15:val="{6DD92786-3BE0-4602-8E0E-1809D214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D2"/>
    <w:pPr>
      <w:ind w:left="720"/>
      <w:contextualSpacing/>
    </w:pPr>
  </w:style>
  <w:style w:type="paragraph" w:styleId="Header">
    <w:name w:val="header"/>
    <w:basedOn w:val="Normal"/>
    <w:link w:val="HeaderChar"/>
    <w:uiPriority w:val="99"/>
    <w:unhideWhenUsed/>
    <w:rsid w:val="009406D9"/>
    <w:pPr>
      <w:tabs>
        <w:tab w:val="center" w:pos="4680"/>
        <w:tab w:val="right" w:pos="9360"/>
      </w:tabs>
    </w:pPr>
  </w:style>
  <w:style w:type="character" w:customStyle="1" w:styleId="HeaderChar">
    <w:name w:val="Header Char"/>
    <w:basedOn w:val="DefaultParagraphFont"/>
    <w:link w:val="Header"/>
    <w:uiPriority w:val="99"/>
    <w:rsid w:val="009406D9"/>
  </w:style>
  <w:style w:type="paragraph" w:styleId="Footer">
    <w:name w:val="footer"/>
    <w:basedOn w:val="Normal"/>
    <w:link w:val="FooterChar"/>
    <w:uiPriority w:val="99"/>
    <w:unhideWhenUsed/>
    <w:rsid w:val="009406D9"/>
    <w:pPr>
      <w:tabs>
        <w:tab w:val="center" w:pos="4680"/>
        <w:tab w:val="right" w:pos="9360"/>
      </w:tabs>
    </w:pPr>
  </w:style>
  <w:style w:type="character" w:customStyle="1" w:styleId="FooterChar">
    <w:name w:val="Footer Char"/>
    <w:basedOn w:val="DefaultParagraphFont"/>
    <w:link w:val="Footer"/>
    <w:uiPriority w:val="99"/>
    <w:rsid w:val="0094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Labuz</dc:creator>
  <cp:lastModifiedBy>Michael Delaney</cp:lastModifiedBy>
  <cp:revision>2</cp:revision>
  <dcterms:created xsi:type="dcterms:W3CDTF">2015-12-17T16:11:00Z</dcterms:created>
  <dcterms:modified xsi:type="dcterms:W3CDTF">2015-12-17T16:11:00Z</dcterms:modified>
</cp:coreProperties>
</file>